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50FE2" w14:textId="77777777" w:rsidR="00EF5A2E" w:rsidRPr="001F2CAA" w:rsidRDefault="00EF5A2E" w:rsidP="001F2CAA">
      <w:pPr>
        <w:jc w:val="center"/>
        <w:rPr>
          <w:rFonts w:ascii="Times New Roman" w:hAnsi="Times New Roman" w:cs="Times New Roman"/>
          <w:sz w:val="24"/>
          <w:szCs w:val="24"/>
        </w:rPr>
      </w:pPr>
    </w:p>
    <w:p w14:paraId="71879084" w14:textId="77777777" w:rsidR="00EF5A2E" w:rsidRPr="001F2CAA" w:rsidRDefault="00EF5A2E" w:rsidP="001F2CAA">
      <w:pPr>
        <w:jc w:val="center"/>
        <w:rPr>
          <w:rFonts w:ascii="Times New Roman" w:hAnsi="Times New Roman" w:cs="Times New Roman"/>
          <w:sz w:val="24"/>
          <w:szCs w:val="24"/>
        </w:rPr>
      </w:pPr>
    </w:p>
    <w:p w14:paraId="7C54894F" w14:textId="77777777" w:rsidR="00EF5A2E" w:rsidRPr="001F2CAA" w:rsidRDefault="00EF5A2E" w:rsidP="001F2CAA">
      <w:pPr>
        <w:jc w:val="center"/>
        <w:rPr>
          <w:rFonts w:ascii="Times New Roman" w:hAnsi="Times New Roman" w:cs="Times New Roman"/>
          <w:sz w:val="24"/>
          <w:szCs w:val="24"/>
        </w:rPr>
      </w:pPr>
    </w:p>
    <w:p w14:paraId="61ABBC98" w14:textId="77777777" w:rsidR="00EF5A2E" w:rsidRPr="001F2CAA" w:rsidRDefault="00EF5A2E" w:rsidP="001F2CAA">
      <w:pPr>
        <w:jc w:val="center"/>
        <w:rPr>
          <w:rFonts w:ascii="Times New Roman" w:hAnsi="Times New Roman" w:cs="Times New Roman"/>
          <w:sz w:val="24"/>
          <w:szCs w:val="24"/>
        </w:rPr>
      </w:pPr>
    </w:p>
    <w:p w14:paraId="01212C40" w14:textId="77777777" w:rsidR="00EF5A2E" w:rsidRPr="001F2CAA" w:rsidRDefault="00EF5A2E" w:rsidP="001F2CAA">
      <w:pPr>
        <w:jc w:val="center"/>
        <w:rPr>
          <w:rFonts w:ascii="Times New Roman" w:hAnsi="Times New Roman" w:cs="Times New Roman"/>
          <w:sz w:val="24"/>
          <w:szCs w:val="24"/>
        </w:rPr>
      </w:pPr>
    </w:p>
    <w:p w14:paraId="76C4F3BB" w14:textId="77777777" w:rsidR="00EF5A2E" w:rsidRPr="001F2CAA" w:rsidRDefault="00EF5A2E" w:rsidP="001F2CAA">
      <w:pPr>
        <w:jc w:val="center"/>
        <w:rPr>
          <w:rFonts w:ascii="Times New Roman" w:hAnsi="Times New Roman" w:cs="Times New Roman"/>
          <w:sz w:val="24"/>
          <w:szCs w:val="24"/>
        </w:rPr>
      </w:pPr>
    </w:p>
    <w:p w14:paraId="035A5B50" w14:textId="77777777" w:rsidR="00EF5A2E" w:rsidRPr="001F2CAA" w:rsidRDefault="00EF5A2E" w:rsidP="001F2CAA">
      <w:pPr>
        <w:jc w:val="center"/>
        <w:rPr>
          <w:rFonts w:ascii="Times New Roman" w:hAnsi="Times New Roman" w:cs="Times New Roman"/>
          <w:sz w:val="24"/>
          <w:szCs w:val="24"/>
        </w:rPr>
      </w:pPr>
    </w:p>
    <w:p w14:paraId="59542310" w14:textId="77777777" w:rsidR="00EF5A2E" w:rsidRPr="001F2CAA" w:rsidRDefault="00EF5A2E" w:rsidP="001F2CAA">
      <w:pPr>
        <w:jc w:val="center"/>
        <w:rPr>
          <w:rFonts w:ascii="Times New Roman" w:hAnsi="Times New Roman" w:cs="Times New Roman"/>
          <w:sz w:val="24"/>
          <w:szCs w:val="24"/>
        </w:rPr>
      </w:pPr>
    </w:p>
    <w:p w14:paraId="0E308A71" w14:textId="3C6DBF64" w:rsidR="00100C26" w:rsidRPr="001F2CAA" w:rsidRDefault="00F75810" w:rsidP="001F2CAA">
      <w:pPr>
        <w:jc w:val="center"/>
        <w:rPr>
          <w:rFonts w:ascii="Times New Roman" w:hAnsi="Times New Roman" w:cs="Times New Roman"/>
          <w:sz w:val="24"/>
          <w:szCs w:val="24"/>
        </w:rPr>
      </w:pPr>
      <w:r w:rsidRPr="001F2CAA">
        <w:rPr>
          <w:rFonts w:ascii="Times New Roman" w:hAnsi="Times New Roman" w:cs="Times New Roman"/>
          <w:sz w:val="24"/>
          <w:szCs w:val="24"/>
        </w:rPr>
        <w:t>Adjustment disorder</w:t>
      </w:r>
    </w:p>
    <w:p w14:paraId="4B76F959" w14:textId="77D21F0B" w:rsidR="00100C26" w:rsidRPr="001F2CAA" w:rsidRDefault="00F75810" w:rsidP="001F2CAA">
      <w:pPr>
        <w:jc w:val="center"/>
        <w:rPr>
          <w:rFonts w:ascii="Times New Roman" w:hAnsi="Times New Roman" w:cs="Times New Roman"/>
          <w:sz w:val="24"/>
          <w:szCs w:val="24"/>
        </w:rPr>
      </w:pPr>
      <w:r w:rsidRPr="001F2CAA">
        <w:rPr>
          <w:rFonts w:ascii="Times New Roman" w:hAnsi="Times New Roman" w:cs="Times New Roman"/>
          <w:sz w:val="24"/>
          <w:szCs w:val="24"/>
        </w:rPr>
        <w:t>Name</w:t>
      </w:r>
    </w:p>
    <w:p w14:paraId="74FB168E" w14:textId="52FDDF88" w:rsidR="00100C26" w:rsidRPr="001F2CAA" w:rsidRDefault="00F75810" w:rsidP="001F2CAA">
      <w:pPr>
        <w:jc w:val="center"/>
        <w:rPr>
          <w:rFonts w:ascii="Times New Roman" w:hAnsi="Times New Roman" w:cs="Times New Roman"/>
          <w:sz w:val="24"/>
          <w:szCs w:val="24"/>
        </w:rPr>
      </w:pPr>
      <w:r w:rsidRPr="001F2CAA">
        <w:rPr>
          <w:rFonts w:ascii="Times New Roman" w:hAnsi="Times New Roman" w:cs="Times New Roman"/>
          <w:sz w:val="24"/>
          <w:szCs w:val="24"/>
        </w:rPr>
        <w:t>Institution</w:t>
      </w:r>
    </w:p>
    <w:p w14:paraId="11FA917B" w14:textId="70754C08" w:rsidR="00100C26" w:rsidRPr="001F2CAA" w:rsidRDefault="00F75810" w:rsidP="001F2CAA">
      <w:pPr>
        <w:jc w:val="center"/>
        <w:rPr>
          <w:rFonts w:ascii="Times New Roman" w:hAnsi="Times New Roman" w:cs="Times New Roman"/>
          <w:sz w:val="24"/>
          <w:szCs w:val="24"/>
        </w:rPr>
      </w:pPr>
      <w:r w:rsidRPr="001F2CAA">
        <w:rPr>
          <w:rFonts w:ascii="Times New Roman" w:hAnsi="Times New Roman" w:cs="Times New Roman"/>
          <w:sz w:val="24"/>
          <w:szCs w:val="24"/>
        </w:rPr>
        <w:t>Course</w:t>
      </w:r>
    </w:p>
    <w:p w14:paraId="3F54A784" w14:textId="5EF2B0C3" w:rsidR="00100C26" w:rsidRPr="001F2CAA" w:rsidRDefault="00F75810" w:rsidP="001F2CAA">
      <w:pPr>
        <w:jc w:val="center"/>
        <w:rPr>
          <w:rFonts w:ascii="Times New Roman" w:hAnsi="Times New Roman" w:cs="Times New Roman"/>
          <w:sz w:val="24"/>
          <w:szCs w:val="24"/>
        </w:rPr>
      </w:pPr>
      <w:r w:rsidRPr="001F2CAA">
        <w:rPr>
          <w:rFonts w:ascii="Times New Roman" w:hAnsi="Times New Roman" w:cs="Times New Roman"/>
          <w:sz w:val="24"/>
          <w:szCs w:val="24"/>
        </w:rPr>
        <w:t>Date</w:t>
      </w:r>
    </w:p>
    <w:p w14:paraId="27CFBAF8" w14:textId="77777777" w:rsidR="00100C26" w:rsidRPr="001F2CAA" w:rsidRDefault="00F75810" w:rsidP="001F2CAA">
      <w:pPr>
        <w:rPr>
          <w:rFonts w:ascii="Times New Roman" w:hAnsi="Times New Roman" w:cs="Times New Roman"/>
          <w:sz w:val="24"/>
          <w:szCs w:val="24"/>
        </w:rPr>
      </w:pPr>
      <w:r w:rsidRPr="001F2CAA">
        <w:rPr>
          <w:rFonts w:ascii="Times New Roman" w:hAnsi="Times New Roman" w:cs="Times New Roman"/>
          <w:sz w:val="24"/>
          <w:szCs w:val="24"/>
        </w:rPr>
        <w:br w:type="page"/>
      </w:r>
    </w:p>
    <w:p w14:paraId="6E6E2AF1" w14:textId="0B466CFC" w:rsidR="00100C26" w:rsidRPr="001F2CAA" w:rsidRDefault="00F75810" w:rsidP="001F2CAA">
      <w:pPr>
        <w:rPr>
          <w:rFonts w:ascii="Times New Roman" w:hAnsi="Times New Roman" w:cs="Times New Roman"/>
          <w:sz w:val="24"/>
          <w:szCs w:val="24"/>
        </w:rPr>
      </w:pPr>
      <w:r w:rsidRPr="001F2CAA">
        <w:rPr>
          <w:rFonts w:ascii="Times New Roman" w:hAnsi="Times New Roman" w:cs="Times New Roman"/>
          <w:sz w:val="24"/>
          <w:szCs w:val="24"/>
        </w:rPr>
        <w:lastRenderedPageBreak/>
        <w:t xml:space="preserve">Part 1 </w:t>
      </w:r>
    </w:p>
    <w:p w14:paraId="63AB50E2" w14:textId="3E4AE131" w:rsidR="00100C26" w:rsidRPr="001F2CAA" w:rsidRDefault="00F75810" w:rsidP="001F2CAA">
      <w:pPr>
        <w:ind w:left="576" w:firstLine="0"/>
        <w:jc w:val="center"/>
        <w:rPr>
          <w:rFonts w:ascii="Times New Roman" w:hAnsi="Times New Roman" w:cs="Times New Roman"/>
          <w:b/>
          <w:bCs/>
          <w:sz w:val="24"/>
          <w:szCs w:val="24"/>
        </w:rPr>
      </w:pPr>
      <w:r w:rsidRPr="001F2CAA">
        <w:rPr>
          <w:rFonts w:ascii="Times New Roman" w:hAnsi="Times New Roman" w:cs="Times New Roman"/>
          <w:b/>
          <w:bCs/>
          <w:sz w:val="24"/>
          <w:szCs w:val="24"/>
        </w:rPr>
        <w:t>Adjustment disorder</w:t>
      </w:r>
    </w:p>
    <w:p w14:paraId="26153DC2" w14:textId="4F96955D" w:rsidR="00100C26"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 xml:space="preserve">The adjustment disorder is described as not only </w:t>
      </w:r>
      <w:r w:rsidR="00D27911" w:rsidRPr="001F2CAA">
        <w:rPr>
          <w:rFonts w:ascii="Times New Roman" w:hAnsi="Times New Roman" w:cs="Times New Roman"/>
          <w:sz w:val="24"/>
          <w:szCs w:val="24"/>
        </w:rPr>
        <w:t>behavioral</w:t>
      </w:r>
      <w:r w:rsidRPr="001F2CAA">
        <w:rPr>
          <w:rFonts w:ascii="Times New Roman" w:hAnsi="Times New Roman" w:cs="Times New Roman"/>
          <w:sz w:val="24"/>
          <w:szCs w:val="24"/>
        </w:rPr>
        <w:t xml:space="preserve"> but also an unhealthy emotional reaction to an event that is stressful in one's life. People with this disorder have an excessive response to events like changes occurring in the life of one's ch</w:t>
      </w:r>
      <w:r w:rsidRPr="001F2CAA">
        <w:rPr>
          <w:rFonts w:ascii="Times New Roman" w:hAnsi="Times New Roman" w:cs="Times New Roman"/>
          <w:sz w:val="24"/>
          <w:szCs w:val="24"/>
        </w:rPr>
        <w:t>ild or family life, loss of beloved one</w:t>
      </w:r>
      <w:r w:rsidR="00976CC3" w:rsidRPr="001F2CAA">
        <w:rPr>
          <w:rFonts w:ascii="Times New Roman" w:hAnsi="Times New Roman" w:cs="Times New Roman"/>
          <w:sz w:val="24"/>
          <w:szCs w:val="24"/>
        </w:rPr>
        <w:t>,</w:t>
      </w:r>
      <w:r w:rsidRPr="001F2CAA">
        <w:rPr>
          <w:rFonts w:ascii="Times New Roman" w:hAnsi="Times New Roman" w:cs="Times New Roman"/>
          <w:sz w:val="24"/>
          <w:szCs w:val="24"/>
        </w:rPr>
        <w:t xml:space="preserve"> separation or event divorce. Mostly a sudden sickness or chronic disease leads to adjustment disorder. Metal health professional views it as </w:t>
      </w:r>
      <w:r w:rsidR="00976CC3" w:rsidRPr="001F2CAA">
        <w:rPr>
          <w:rFonts w:ascii="Times New Roman" w:hAnsi="Times New Roman" w:cs="Times New Roman"/>
          <w:sz w:val="24"/>
          <w:szCs w:val="24"/>
        </w:rPr>
        <w:t xml:space="preserve">a </w:t>
      </w:r>
      <w:r w:rsidRPr="001F2CAA">
        <w:rPr>
          <w:rFonts w:ascii="Times New Roman" w:hAnsi="Times New Roman" w:cs="Times New Roman"/>
          <w:sz w:val="24"/>
          <w:szCs w:val="24"/>
        </w:rPr>
        <w:t>disorder characterized by a group of symptoms, and it involves ex</w:t>
      </w:r>
      <w:r w:rsidRPr="001F2CAA">
        <w:rPr>
          <w:rFonts w:ascii="Times New Roman" w:hAnsi="Times New Roman" w:cs="Times New Roman"/>
          <w:sz w:val="24"/>
          <w:szCs w:val="24"/>
        </w:rPr>
        <w:t xml:space="preserve">periencing distress and impaired emotional and </w:t>
      </w:r>
      <w:r w:rsidR="004A3DA3" w:rsidRPr="001F2CAA">
        <w:rPr>
          <w:rFonts w:ascii="Times New Roman" w:hAnsi="Times New Roman" w:cs="Times New Roman"/>
          <w:sz w:val="24"/>
          <w:szCs w:val="24"/>
        </w:rPr>
        <w:t>behavioral</w:t>
      </w:r>
      <w:r w:rsidRPr="001F2CAA">
        <w:rPr>
          <w:rFonts w:ascii="Times New Roman" w:hAnsi="Times New Roman" w:cs="Times New Roman"/>
          <w:sz w:val="24"/>
          <w:szCs w:val="24"/>
        </w:rPr>
        <w:t xml:space="preserve"> symptoms that are as a result of an identifiable stressor. Besides, it affects young and old adults. The symptoms of this disorder vary based </w:t>
      </w:r>
      <w:r w:rsidR="00E131C0" w:rsidRPr="001F2CAA">
        <w:rPr>
          <w:rFonts w:ascii="Times New Roman" w:hAnsi="Times New Roman" w:cs="Times New Roman"/>
          <w:sz w:val="24"/>
          <w:szCs w:val="24"/>
        </w:rPr>
        <w:t>on</w:t>
      </w:r>
      <w:r w:rsidRPr="001F2CAA">
        <w:rPr>
          <w:rFonts w:ascii="Times New Roman" w:hAnsi="Times New Roman" w:cs="Times New Roman"/>
          <w:sz w:val="24"/>
          <w:szCs w:val="24"/>
        </w:rPr>
        <w:t xml:space="preserve"> way it manifests itself. Somebody wit</w:t>
      </w:r>
      <w:r w:rsidRPr="001F2CAA">
        <w:rPr>
          <w:rFonts w:ascii="Times New Roman" w:hAnsi="Times New Roman" w:cs="Times New Roman"/>
          <w:sz w:val="24"/>
          <w:szCs w:val="24"/>
        </w:rPr>
        <w:t xml:space="preserve">h this kind of disorder experiences stress, hopeless and a sad feeling. Adjustment disorder is mostly diagnosed in teenagers. Also, an individual with the adjustment disorder presents depressed mood, anxiety and emotional </w:t>
      </w:r>
      <w:r w:rsidR="001F2CAA" w:rsidRPr="001F2CAA">
        <w:rPr>
          <w:rFonts w:ascii="Times New Roman" w:hAnsi="Times New Roman" w:cs="Times New Roman"/>
          <w:sz w:val="24"/>
          <w:szCs w:val="24"/>
        </w:rPr>
        <w:t>disturbance (Marker</w:t>
      </w:r>
      <w:r w:rsidRPr="001F2CAA">
        <w:rPr>
          <w:rFonts w:ascii="Times New Roman" w:hAnsi="Times New Roman" w:cs="Times New Roman"/>
          <w:sz w:val="24"/>
          <w:szCs w:val="24"/>
        </w:rPr>
        <w:t xml:space="preserve"> </w:t>
      </w:r>
      <w:r w:rsidRPr="001F2CAA">
        <w:rPr>
          <w:rFonts w:ascii="Times New Roman" w:hAnsi="Times New Roman" w:cs="Times New Roman"/>
          <w:sz w:val="24"/>
          <w:szCs w:val="24"/>
        </w:rPr>
        <w:t>&amp; Lorenz, 201</w:t>
      </w:r>
      <w:r w:rsidRPr="001F2CAA">
        <w:rPr>
          <w:rFonts w:ascii="Times New Roman" w:hAnsi="Times New Roman" w:cs="Times New Roman"/>
          <w:sz w:val="24"/>
          <w:szCs w:val="24"/>
        </w:rPr>
        <w:t>8)</w:t>
      </w:r>
      <w:r w:rsidRPr="001F2CAA">
        <w:rPr>
          <w:rFonts w:ascii="Times New Roman" w:hAnsi="Times New Roman" w:cs="Times New Roman"/>
          <w:sz w:val="24"/>
          <w:szCs w:val="24"/>
        </w:rPr>
        <w:t xml:space="preserve">. Sometimes, patients can experience a combination of some of </w:t>
      </w:r>
      <w:r w:rsidR="009E3EF2" w:rsidRPr="001F2CAA">
        <w:rPr>
          <w:rFonts w:ascii="Times New Roman" w:hAnsi="Times New Roman" w:cs="Times New Roman"/>
          <w:sz w:val="24"/>
          <w:szCs w:val="24"/>
        </w:rPr>
        <w:t>these conditions. Most p</w:t>
      </w:r>
      <w:r w:rsidRPr="001F2CAA">
        <w:rPr>
          <w:rFonts w:ascii="Times New Roman" w:hAnsi="Times New Roman" w:cs="Times New Roman"/>
          <w:sz w:val="24"/>
          <w:szCs w:val="24"/>
        </w:rPr>
        <w:t>rofessionals in mental health or psychiatrist for children and adolescents diagnoses this disorder with a lot of ease.  Different factors determine adjustment disorder's trea</w:t>
      </w:r>
      <w:r w:rsidRPr="001F2CAA">
        <w:rPr>
          <w:rFonts w:ascii="Times New Roman" w:hAnsi="Times New Roman" w:cs="Times New Roman"/>
          <w:sz w:val="24"/>
          <w:szCs w:val="24"/>
        </w:rPr>
        <w:t>tment like family and peer therapy or even individual psychotherapy.</w:t>
      </w:r>
    </w:p>
    <w:p w14:paraId="17EF05A9" w14:textId="77777777" w:rsidR="00100C26" w:rsidRPr="001F2CAA" w:rsidRDefault="00F75810" w:rsidP="001F2CAA">
      <w:pPr>
        <w:ind w:left="576" w:firstLine="0"/>
        <w:jc w:val="center"/>
        <w:rPr>
          <w:rFonts w:ascii="Times New Roman" w:hAnsi="Times New Roman" w:cs="Times New Roman"/>
          <w:b/>
          <w:bCs/>
          <w:sz w:val="24"/>
          <w:szCs w:val="24"/>
        </w:rPr>
      </w:pPr>
      <w:r w:rsidRPr="001F2CAA">
        <w:rPr>
          <w:rFonts w:ascii="Times New Roman" w:hAnsi="Times New Roman" w:cs="Times New Roman"/>
          <w:b/>
          <w:bCs/>
          <w:sz w:val="24"/>
          <w:szCs w:val="24"/>
        </w:rPr>
        <w:t>Symptoms of adjustment disorder</w:t>
      </w:r>
    </w:p>
    <w:p w14:paraId="47B8D120" w14:textId="436D3CBA" w:rsidR="00100C26"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The symptoms of this condition occur where an individual is experiencing a hard time to cope with everyday life and exhibit stronger reactions than expecte</w:t>
      </w:r>
      <w:r w:rsidRPr="001F2CAA">
        <w:rPr>
          <w:rFonts w:ascii="Times New Roman" w:hAnsi="Times New Roman" w:cs="Times New Roman"/>
          <w:sz w:val="24"/>
          <w:szCs w:val="24"/>
        </w:rPr>
        <w:t xml:space="preserve">d in case an event occurs. As already mentioned, for a different kind of adjustment disorder, the reaction could potentially affect one's social, educational and occupational functioning. Also, symptoms </w:t>
      </w:r>
      <w:r w:rsidRPr="001F2CAA">
        <w:rPr>
          <w:rFonts w:ascii="Times New Roman" w:hAnsi="Times New Roman" w:cs="Times New Roman"/>
          <w:sz w:val="24"/>
          <w:szCs w:val="24"/>
        </w:rPr>
        <w:lastRenderedPageBreak/>
        <w:t>present themselves based on age. For adults, it is po</w:t>
      </w:r>
      <w:r w:rsidRPr="001F2CAA">
        <w:rPr>
          <w:rFonts w:ascii="Times New Roman" w:hAnsi="Times New Roman" w:cs="Times New Roman"/>
          <w:sz w:val="24"/>
          <w:szCs w:val="24"/>
        </w:rPr>
        <w:t xml:space="preserve">ssible to experience very depressive symptoms while in adolescents, the symptoms might be more of </w:t>
      </w:r>
      <w:r w:rsidR="001F2CAA" w:rsidRPr="001F2CAA">
        <w:rPr>
          <w:rFonts w:ascii="Times New Roman" w:hAnsi="Times New Roman" w:cs="Times New Roman"/>
          <w:sz w:val="24"/>
          <w:szCs w:val="24"/>
        </w:rPr>
        <w:t>behavioral</w:t>
      </w:r>
      <w:r w:rsidRPr="001F2CAA">
        <w:rPr>
          <w:rFonts w:ascii="Times New Roman" w:hAnsi="Times New Roman" w:cs="Times New Roman"/>
          <w:sz w:val="24"/>
          <w:szCs w:val="24"/>
        </w:rPr>
        <w:t>. People with adjustment disorder associated with moods, exhibit symptoms such as tearfulness, depressed mood and feeling hopeless most of the time</w:t>
      </w:r>
      <w:r w:rsidRPr="001F2CAA">
        <w:rPr>
          <w:rFonts w:ascii="Times New Roman" w:hAnsi="Times New Roman" w:cs="Times New Roman"/>
          <w:sz w:val="24"/>
          <w:szCs w:val="24"/>
        </w:rPr>
        <w:t>. An individual who suffers adjustment disorder linked to anxiety presents symptoms like worry, jitteriness, nervousness and fear of separation. Another individual might have adjustment disorder associated with conduct disturbances, and the common symptoms</w:t>
      </w:r>
      <w:r w:rsidRPr="001F2CAA">
        <w:rPr>
          <w:rFonts w:ascii="Times New Roman" w:hAnsi="Times New Roman" w:cs="Times New Roman"/>
          <w:sz w:val="24"/>
          <w:szCs w:val="24"/>
        </w:rPr>
        <w:t xml:space="preserve"> involve violating other people's rights, rules and norms of the society. Children present truancy and might be involved in destructive activities like school strikes. In adults, it is very common to experience fight and reckless driving.</w:t>
      </w:r>
    </w:p>
    <w:p w14:paraId="183BA353" w14:textId="0321282D" w:rsidR="00100C26" w:rsidRPr="001F2CAA" w:rsidRDefault="00D27911" w:rsidP="001F2CAA">
      <w:pPr>
        <w:ind w:left="576" w:firstLine="0"/>
        <w:jc w:val="center"/>
        <w:rPr>
          <w:rFonts w:ascii="Times New Roman" w:hAnsi="Times New Roman" w:cs="Times New Roman"/>
          <w:b/>
          <w:bCs/>
          <w:sz w:val="24"/>
          <w:szCs w:val="24"/>
        </w:rPr>
      </w:pPr>
      <w:r w:rsidRPr="001F2CAA">
        <w:rPr>
          <w:rFonts w:ascii="Times New Roman" w:hAnsi="Times New Roman" w:cs="Times New Roman"/>
          <w:b/>
          <w:bCs/>
          <w:sz w:val="24"/>
          <w:szCs w:val="24"/>
        </w:rPr>
        <w:t>Etiology</w:t>
      </w:r>
      <w:r w:rsidR="00F75810" w:rsidRPr="001F2CAA">
        <w:rPr>
          <w:rFonts w:ascii="Times New Roman" w:hAnsi="Times New Roman" w:cs="Times New Roman"/>
          <w:b/>
          <w:bCs/>
          <w:sz w:val="24"/>
          <w:szCs w:val="24"/>
        </w:rPr>
        <w:t xml:space="preserve"> of </w:t>
      </w:r>
      <w:r w:rsidR="00F75810" w:rsidRPr="001F2CAA">
        <w:rPr>
          <w:rFonts w:ascii="Times New Roman" w:hAnsi="Times New Roman" w:cs="Times New Roman"/>
          <w:b/>
          <w:bCs/>
          <w:sz w:val="24"/>
          <w:szCs w:val="24"/>
        </w:rPr>
        <w:t>adjustment disorder</w:t>
      </w:r>
    </w:p>
    <w:p w14:paraId="5D6878B5" w14:textId="01154809" w:rsidR="00100C26" w:rsidRPr="001F2CAA" w:rsidRDefault="00F75810" w:rsidP="001F2CAA">
      <w:pPr>
        <w:shd w:val="clear" w:color="auto" w:fill="FFFFFF"/>
        <w:ind w:left="576" w:firstLine="0"/>
        <w:rPr>
          <w:rFonts w:ascii="Times New Roman" w:eastAsia="Times New Roman" w:hAnsi="Times New Roman" w:cs="Times New Roman"/>
          <w:color w:val="212121"/>
          <w:sz w:val="24"/>
          <w:szCs w:val="24"/>
        </w:rPr>
      </w:pPr>
      <w:r w:rsidRPr="001F2CAA">
        <w:rPr>
          <w:rFonts w:ascii="Times New Roman" w:hAnsi="Times New Roman" w:cs="Times New Roman"/>
          <w:sz w:val="24"/>
          <w:szCs w:val="24"/>
        </w:rPr>
        <w:t>As previously mentioned, adjustment disorders are considered as unhealthy reactions to specific events and mostly occurs due to environmental influence. This disorder is not attributed to a single direct cause. There is a significant va</w:t>
      </w:r>
      <w:r w:rsidRPr="001F2CAA">
        <w:rPr>
          <w:rFonts w:ascii="Times New Roman" w:hAnsi="Times New Roman" w:cs="Times New Roman"/>
          <w:sz w:val="24"/>
          <w:szCs w:val="24"/>
        </w:rPr>
        <w:t>riation among children and adolescents in terms of temperament, past vulnerability experience. Therefore, stressors are the likely cause of this disorder, and this depends on the how long these stressors last, their strengths and their effects on people an</w:t>
      </w:r>
      <w:r w:rsidRPr="001F2CAA">
        <w:rPr>
          <w:rFonts w:ascii="Times New Roman" w:hAnsi="Times New Roman" w:cs="Times New Roman"/>
          <w:sz w:val="24"/>
          <w:szCs w:val="24"/>
        </w:rPr>
        <w:t xml:space="preserve">d this means that we have no available evidence that proves certain factors as the causes of the adjustment </w:t>
      </w:r>
      <w:r w:rsidR="001F2CAA" w:rsidRPr="001F2CAA">
        <w:rPr>
          <w:rFonts w:ascii="Times New Roman" w:hAnsi="Times New Roman" w:cs="Times New Roman"/>
          <w:sz w:val="24"/>
          <w:szCs w:val="24"/>
        </w:rPr>
        <w:t>disorder (</w:t>
      </w:r>
      <w:r w:rsidRPr="001F2CAA">
        <w:rPr>
          <w:rFonts w:ascii="Times New Roman" w:eastAsia="Times New Roman" w:hAnsi="Times New Roman" w:cs="Times New Roman"/>
          <w:color w:val="212121"/>
          <w:sz w:val="24"/>
          <w:szCs w:val="24"/>
        </w:rPr>
        <w:t xml:space="preserve">Baumeister &amp; </w:t>
      </w:r>
      <w:proofErr w:type="spellStart"/>
      <w:r w:rsidRPr="001F2CAA">
        <w:rPr>
          <w:rFonts w:ascii="Times New Roman" w:eastAsia="Times New Roman" w:hAnsi="Times New Roman" w:cs="Times New Roman"/>
          <w:color w:val="212121"/>
          <w:sz w:val="24"/>
          <w:szCs w:val="24"/>
        </w:rPr>
        <w:t>Kufner</w:t>
      </w:r>
      <w:proofErr w:type="spellEnd"/>
      <w:r w:rsidRPr="001F2CAA">
        <w:rPr>
          <w:rFonts w:ascii="Times New Roman" w:eastAsia="Times New Roman" w:hAnsi="Times New Roman" w:cs="Times New Roman"/>
          <w:color w:val="212121"/>
          <w:sz w:val="24"/>
          <w:szCs w:val="24"/>
        </w:rPr>
        <w:t>, 2009</w:t>
      </w:r>
      <w:r w:rsidRPr="001F2CAA">
        <w:rPr>
          <w:rFonts w:ascii="Times New Roman" w:eastAsia="Times New Roman" w:hAnsi="Times New Roman" w:cs="Times New Roman"/>
          <w:color w:val="212121"/>
          <w:sz w:val="24"/>
          <w:szCs w:val="24"/>
        </w:rPr>
        <w:t>).</w:t>
      </w:r>
    </w:p>
    <w:p w14:paraId="0BEB8D8D" w14:textId="7C8861D5" w:rsidR="00100C26"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 xml:space="preserve">However, scholars suppose that different events trigger adjustment disorder symptoms which might also lead to </w:t>
      </w:r>
      <w:r w:rsidRPr="001F2CAA">
        <w:rPr>
          <w:rFonts w:ascii="Times New Roman" w:hAnsi="Times New Roman" w:cs="Times New Roman"/>
          <w:sz w:val="24"/>
          <w:szCs w:val="24"/>
        </w:rPr>
        <w:t>its occurrence and as such, what triggers contribute to its cause. For those in marriage, death or divorce or having problems with the relationship and general changes in life are stressors that can cause adjustment disorder. Sometimes, health issues of lo</w:t>
      </w:r>
      <w:r w:rsidRPr="001F2CAA">
        <w:rPr>
          <w:rFonts w:ascii="Times New Roman" w:hAnsi="Times New Roman" w:cs="Times New Roman"/>
          <w:sz w:val="24"/>
          <w:szCs w:val="24"/>
        </w:rPr>
        <w:t xml:space="preserve">ved one of one's illness, worries about job and money, the occurrence of unexpected disaster trigger the occurrence of this disorder among adults. Among children, stressors are </w:t>
      </w:r>
      <w:r w:rsidRPr="001F2CAA">
        <w:rPr>
          <w:rFonts w:ascii="Times New Roman" w:hAnsi="Times New Roman" w:cs="Times New Roman"/>
          <w:sz w:val="24"/>
          <w:szCs w:val="24"/>
        </w:rPr>
        <w:lastRenderedPageBreak/>
        <w:t>different. For instance, conflict in a family, problems experienced during scho</w:t>
      </w:r>
      <w:r w:rsidRPr="001F2CAA">
        <w:rPr>
          <w:rFonts w:ascii="Times New Roman" w:hAnsi="Times New Roman" w:cs="Times New Roman"/>
          <w:sz w:val="24"/>
          <w:szCs w:val="24"/>
        </w:rPr>
        <w:t>oling and issues to do with sexuality triggers adjustment disorder stressors among young adults and teenagers. However, it is hard to predict if people affected by same stressors will develop this disorder, but it is the social skills learned by an individ</w:t>
      </w:r>
      <w:r w:rsidRPr="001F2CAA">
        <w:rPr>
          <w:rFonts w:ascii="Times New Roman" w:hAnsi="Times New Roman" w:cs="Times New Roman"/>
          <w:sz w:val="24"/>
          <w:szCs w:val="24"/>
        </w:rPr>
        <w:t xml:space="preserve">ual on how to deal with stress before the event that plays a most critical role. </w:t>
      </w:r>
      <w:r w:rsidR="001F2CAA" w:rsidRPr="001F2CAA">
        <w:rPr>
          <w:rFonts w:ascii="Times New Roman" w:hAnsi="Times New Roman" w:cs="Times New Roman"/>
          <w:sz w:val="24"/>
          <w:szCs w:val="24"/>
        </w:rPr>
        <w:t>It</w:t>
      </w:r>
      <w:r w:rsidRPr="001F2CAA">
        <w:rPr>
          <w:rFonts w:ascii="Times New Roman" w:hAnsi="Times New Roman" w:cs="Times New Roman"/>
          <w:sz w:val="24"/>
          <w:szCs w:val="24"/>
        </w:rPr>
        <w:t xml:space="preserve"> should be noted that individual might not simply start experiencing symptoms suddenly, but certain events must occur to trigger stressors that finally leads to the develop</w:t>
      </w:r>
      <w:r w:rsidRPr="001F2CAA">
        <w:rPr>
          <w:rFonts w:ascii="Times New Roman" w:hAnsi="Times New Roman" w:cs="Times New Roman"/>
          <w:sz w:val="24"/>
          <w:szCs w:val="24"/>
        </w:rPr>
        <w:t xml:space="preserve">ment of the disorder. </w:t>
      </w:r>
      <w:r w:rsidR="001F2CAA" w:rsidRPr="001F2CAA">
        <w:rPr>
          <w:rFonts w:ascii="Times New Roman" w:hAnsi="Times New Roman" w:cs="Times New Roman"/>
          <w:sz w:val="24"/>
          <w:szCs w:val="24"/>
        </w:rPr>
        <w:t>Therefore,</w:t>
      </w:r>
      <w:r w:rsidRPr="001F2CAA">
        <w:rPr>
          <w:rFonts w:ascii="Times New Roman" w:hAnsi="Times New Roman" w:cs="Times New Roman"/>
          <w:sz w:val="24"/>
          <w:szCs w:val="24"/>
        </w:rPr>
        <w:t xml:space="preserve"> this disorder develops progressively starting from the occurrence of stressful events that evokes an unhealthy reaction which leads to its stressors.  </w:t>
      </w:r>
    </w:p>
    <w:p w14:paraId="70E497A4" w14:textId="77777777" w:rsidR="00D27911" w:rsidRPr="001F2CAA" w:rsidRDefault="00D27911" w:rsidP="001F2CAA">
      <w:pPr>
        <w:ind w:left="576" w:firstLine="0"/>
        <w:rPr>
          <w:rFonts w:ascii="Times New Roman" w:hAnsi="Times New Roman" w:cs="Times New Roman"/>
          <w:b/>
          <w:bCs/>
          <w:sz w:val="24"/>
          <w:szCs w:val="24"/>
        </w:rPr>
      </w:pPr>
      <w:r w:rsidRPr="001F2CAA">
        <w:rPr>
          <w:rFonts w:ascii="Times New Roman" w:hAnsi="Times New Roman" w:cs="Times New Roman"/>
          <w:b/>
          <w:bCs/>
          <w:sz w:val="24"/>
          <w:szCs w:val="24"/>
        </w:rPr>
        <w:t>Part 2</w:t>
      </w:r>
    </w:p>
    <w:p w14:paraId="66A20CDF" w14:textId="1EEEDAB3" w:rsidR="00100C26" w:rsidRPr="001F2CAA" w:rsidRDefault="00F75810" w:rsidP="001F2CAA">
      <w:pPr>
        <w:ind w:left="576" w:firstLine="0"/>
        <w:jc w:val="center"/>
        <w:rPr>
          <w:rFonts w:ascii="Times New Roman" w:hAnsi="Times New Roman" w:cs="Times New Roman"/>
          <w:b/>
          <w:bCs/>
          <w:sz w:val="24"/>
          <w:szCs w:val="24"/>
        </w:rPr>
      </w:pPr>
      <w:r w:rsidRPr="001F2CAA">
        <w:rPr>
          <w:rFonts w:ascii="Times New Roman" w:hAnsi="Times New Roman" w:cs="Times New Roman"/>
          <w:b/>
          <w:bCs/>
          <w:sz w:val="24"/>
          <w:szCs w:val="24"/>
        </w:rPr>
        <w:t>Treatment options</w:t>
      </w:r>
    </w:p>
    <w:p w14:paraId="71D4BF1E" w14:textId="70844DC1" w:rsidR="00100C26"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 xml:space="preserve">Depending on the type of adjustment </w:t>
      </w:r>
      <w:r w:rsidRPr="001F2CAA">
        <w:rPr>
          <w:rFonts w:ascii="Times New Roman" w:hAnsi="Times New Roman" w:cs="Times New Roman"/>
          <w:sz w:val="24"/>
          <w:szCs w:val="24"/>
        </w:rPr>
        <w:t xml:space="preserve">disorder, two treatment options might help manage it. These treatment options might be self-care or even psychotherapy. The adjustment disorder brings about distress and is associated with an elevated rate of suicidal thoughts and attempts. </w:t>
      </w:r>
      <w:r w:rsidR="001F2CAA" w:rsidRPr="001F2CAA">
        <w:rPr>
          <w:rFonts w:ascii="Times New Roman" w:hAnsi="Times New Roman" w:cs="Times New Roman"/>
          <w:sz w:val="24"/>
          <w:szCs w:val="24"/>
        </w:rPr>
        <w:t>Thus,</w:t>
      </w:r>
      <w:r w:rsidRPr="001F2CAA">
        <w:rPr>
          <w:rFonts w:ascii="Times New Roman" w:hAnsi="Times New Roman" w:cs="Times New Roman"/>
          <w:sz w:val="24"/>
          <w:szCs w:val="24"/>
        </w:rPr>
        <w:t xml:space="preserve"> they warra</w:t>
      </w:r>
      <w:r w:rsidRPr="001F2CAA">
        <w:rPr>
          <w:rFonts w:ascii="Times New Roman" w:hAnsi="Times New Roman" w:cs="Times New Roman"/>
          <w:sz w:val="24"/>
          <w:szCs w:val="24"/>
        </w:rPr>
        <w:t>nt a proper treatment plan although there is inadequate evidence on specific treatment to manage this disorder.</w:t>
      </w:r>
    </w:p>
    <w:p w14:paraId="09B4E8A0" w14:textId="77777777" w:rsidR="00100C26"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Self-care</w:t>
      </w:r>
    </w:p>
    <w:p w14:paraId="56B667BB" w14:textId="77777777" w:rsidR="00F721F9"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 xml:space="preserve">According to </w:t>
      </w:r>
      <w:r w:rsidRPr="001F2CAA">
        <w:rPr>
          <w:rFonts w:ascii="Times New Roman" w:hAnsi="Times New Roman" w:cs="Times New Roman"/>
          <w:sz w:val="24"/>
          <w:szCs w:val="24"/>
        </w:rPr>
        <w:t>John (2020), self-care is</w:t>
      </w:r>
      <w:r w:rsidRPr="001F2CAA">
        <w:rPr>
          <w:rFonts w:ascii="Times New Roman" w:hAnsi="Times New Roman" w:cs="Times New Roman"/>
          <w:sz w:val="24"/>
          <w:szCs w:val="24"/>
        </w:rPr>
        <w:t xml:space="preserve"> a very critical treatment option for adjustment disorders mostly used during or after the time </w:t>
      </w:r>
      <w:r w:rsidRPr="001F2CAA">
        <w:rPr>
          <w:rFonts w:ascii="Times New Roman" w:hAnsi="Times New Roman" w:cs="Times New Roman"/>
          <w:sz w:val="24"/>
          <w:szCs w:val="24"/>
        </w:rPr>
        <w:t>of crisis or trauma. The self-care treatment options are divided into three and caters for personal, physical and mindfulness. Personal safety is a paramount treatment option in case of a single traumatic occurrence. The self-care treatment is applied to a</w:t>
      </w:r>
      <w:r w:rsidRPr="001F2CAA">
        <w:rPr>
          <w:rFonts w:ascii="Times New Roman" w:hAnsi="Times New Roman" w:cs="Times New Roman"/>
          <w:sz w:val="24"/>
          <w:szCs w:val="24"/>
        </w:rPr>
        <w:t xml:space="preserve">n individual who is traumatized to assure the safety of their </w:t>
      </w:r>
      <w:r w:rsidRPr="001F2CAA">
        <w:rPr>
          <w:rFonts w:ascii="Times New Roman" w:hAnsi="Times New Roman" w:cs="Times New Roman"/>
          <w:sz w:val="24"/>
          <w:szCs w:val="24"/>
        </w:rPr>
        <w:lastRenderedPageBreak/>
        <w:t>loved ones. Although it appears to be difficult, it is helpful to help one gain to gain safety completely at the time the crisis like war, pandemic, or domestic abuse is ongoing. As the crisis s</w:t>
      </w:r>
      <w:r w:rsidRPr="001F2CAA">
        <w:rPr>
          <w:rFonts w:ascii="Times New Roman" w:hAnsi="Times New Roman" w:cs="Times New Roman"/>
          <w:sz w:val="24"/>
          <w:szCs w:val="24"/>
        </w:rPr>
        <w:t xml:space="preserve">trike people go through difficulties and guidance from experts is needed to know how the safety of their loved ones can be enhanced. </w:t>
      </w:r>
    </w:p>
    <w:p w14:paraId="7C4CE603" w14:textId="60346FEB" w:rsidR="00100C26"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The other safe-care treatment option for adjustment disorder is physical health safety. During and after specific traumatic</w:t>
      </w:r>
      <w:r w:rsidRPr="001F2CAA">
        <w:rPr>
          <w:rFonts w:ascii="Times New Roman" w:hAnsi="Times New Roman" w:cs="Times New Roman"/>
          <w:sz w:val="24"/>
          <w:szCs w:val="24"/>
        </w:rPr>
        <w:t xml:space="preserve"> experiences, one physical health stands to be at high risk, and as such, those at high risk are required to maintain physical health. This is done by establishing a proper schedule to eat, sleep and perform some physical exercise. Also, the mindful approa</w:t>
      </w:r>
      <w:r w:rsidRPr="001F2CAA">
        <w:rPr>
          <w:rFonts w:ascii="Times New Roman" w:hAnsi="Times New Roman" w:cs="Times New Roman"/>
          <w:sz w:val="24"/>
          <w:szCs w:val="24"/>
        </w:rPr>
        <w:t>ch is self-care treatment options that aim at reducing the occurrence of anger, stress, isolation and sadness that is typically experienced by traumatized people. In this case, a daily schedule should be applied for the people to get up, take a shower, dre</w:t>
      </w:r>
      <w:r w:rsidRPr="001F2CAA">
        <w:rPr>
          <w:rFonts w:ascii="Times New Roman" w:hAnsi="Times New Roman" w:cs="Times New Roman"/>
          <w:sz w:val="24"/>
          <w:szCs w:val="24"/>
        </w:rPr>
        <w:t>ss well and take a walk outside and ensuring regular taking of all meals (</w:t>
      </w:r>
      <w:r w:rsidRPr="001F2CAA">
        <w:rPr>
          <w:rFonts w:ascii="Times New Roman" w:hAnsi="Times New Roman" w:cs="Times New Roman"/>
          <w:sz w:val="24"/>
          <w:szCs w:val="24"/>
        </w:rPr>
        <w:t>John 2020).</w:t>
      </w:r>
    </w:p>
    <w:p w14:paraId="2D210185" w14:textId="2EB65736" w:rsidR="00100C26"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 xml:space="preserve">Psychotherapy is another treatment option that helps in the management of adjustment disorder that varies regardless of symptoms and stressor. As argued by </w:t>
      </w:r>
      <w:hyperlink r:id="rId6" w:tgtFrame="authorwindow" w:history="1">
        <w:r w:rsidRPr="001F2CAA">
          <w:rPr>
            <w:rStyle w:val="Hyperlink"/>
            <w:rFonts w:ascii="Times New Roman" w:hAnsi="Times New Roman" w:cs="Times New Roman"/>
            <w:color w:val="auto"/>
            <w:sz w:val="24"/>
            <w:szCs w:val="24"/>
            <w:u w:val="none"/>
          </w:rPr>
          <w:t>Tartakovsky</w:t>
        </w:r>
      </w:hyperlink>
      <w:r w:rsidRPr="001F2CAA">
        <w:rPr>
          <w:rFonts w:ascii="Times New Roman" w:hAnsi="Times New Roman" w:cs="Times New Roman"/>
          <w:sz w:val="24"/>
          <w:szCs w:val="24"/>
        </w:rPr>
        <w:t xml:space="preserve">(2020), psychotherapy </w:t>
      </w:r>
      <w:r w:rsidRPr="001F2CAA">
        <w:rPr>
          <w:rFonts w:ascii="Times New Roman" w:hAnsi="Times New Roman" w:cs="Times New Roman"/>
          <w:sz w:val="24"/>
          <w:szCs w:val="24"/>
        </w:rPr>
        <w:t>helps manage and ensure the untreated adjustment disorder are prevented from progressing to clinical depression, substance abuse and anxiety diso</w:t>
      </w:r>
      <w:r w:rsidRPr="001F2CAA">
        <w:rPr>
          <w:rFonts w:ascii="Times New Roman" w:hAnsi="Times New Roman" w:cs="Times New Roman"/>
          <w:sz w:val="24"/>
          <w:szCs w:val="24"/>
        </w:rPr>
        <w:t>rder. The psychotherapy is the best treatment among teens with suicidal thoughts, mostly in girls who have been lefts by their beloved ones. Individual psychotherapy is a treatment that can be done using cognitive-</w:t>
      </w:r>
      <w:r w:rsidR="00976CC3" w:rsidRPr="001F2CAA">
        <w:rPr>
          <w:rFonts w:ascii="Times New Roman" w:hAnsi="Times New Roman" w:cs="Times New Roman"/>
          <w:sz w:val="24"/>
          <w:szCs w:val="24"/>
        </w:rPr>
        <w:t>behavioral</w:t>
      </w:r>
      <w:r w:rsidRPr="001F2CAA">
        <w:rPr>
          <w:rFonts w:ascii="Times New Roman" w:hAnsi="Times New Roman" w:cs="Times New Roman"/>
          <w:sz w:val="24"/>
          <w:szCs w:val="24"/>
        </w:rPr>
        <w:t xml:space="preserve"> approaches that is useful in t</w:t>
      </w:r>
      <w:r w:rsidRPr="001F2CAA">
        <w:rPr>
          <w:rFonts w:ascii="Times New Roman" w:hAnsi="Times New Roman" w:cs="Times New Roman"/>
          <w:sz w:val="24"/>
          <w:szCs w:val="24"/>
        </w:rPr>
        <w:t xml:space="preserve">he improvement of stress management skills. Family therapy can also be used in making all the required changes in a family system, such as improving interaction among family members. It often helps in increasing family support. At times peer group therapy </w:t>
      </w:r>
      <w:r w:rsidRPr="001F2CAA">
        <w:rPr>
          <w:rFonts w:ascii="Times New Roman" w:hAnsi="Times New Roman" w:cs="Times New Roman"/>
          <w:sz w:val="24"/>
          <w:szCs w:val="24"/>
        </w:rPr>
        <w:t xml:space="preserve">is a treatment option that can be used </w:t>
      </w:r>
      <w:r w:rsidRPr="001F2CAA">
        <w:rPr>
          <w:rFonts w:ascii="Times New Roman" w:hAnsi="Times New Roman" w:cs="Times New Roman"/>
          <w:sz w:val="24"/>
          <w:szCs w:val="24"/>
        </w:rPr>
        <w:lastRenderedPageBreak/>
        <w:t>for individuals with adjustment disorder to help them focus on development and use of social and interpersonal skills.</w:t>
      </w:r>
      <w:r w:rsidRPr="001F2CAA">
        <w:rPr>
          <w:rFonts w:ascii="Times New Roman" w:hAnsi="Times New Roman" w:cs="Times New Roman"/>
          <w:sz w:val="24"/>
          <w:szCs w:val="24"/>
        </w:rPr>
        <w:br w:type="page"/>
      </w:r>
    </w:p>
    <w:p w14:paraId="76081B6A" w14:textId="77777777" w:rsidR="00100C26" w:rsidRPr="001F2CAA" w:rsidRDefault="00F75810" w:rsidP="001F2CAA">
      <w:pPr>
        <w:ind w:left="576" w:firstLine="0"/>
        <w:jc w:val="center"/>
        <w:rPr>
          <w:rFonts w:ascii="Times New Roman" w:hAnsi="Times New Roman" w:cs="Times New Roman"/>
          <w:sz w:val="24"/>
          <w:szCs w:val="24"/>
        </w:rPr>
      </w:pPr>
      <w:r w:rsidRPr="001F2CAA">
        <w:rPr>
          <w:rFonts w:ascii="Times New Roman" w:hAnsi="Times New Roman" w:cs="Times New Roman"/>
          <w:b/>
          <w:bCs/>
          <w:sz w:val="24"/>
          <w:szCs w:val="24"/>
        </w:rPr>
        <w:lastRenderedPageBreak/>
        <w:t>References</w:t>
      </w:r>
    </w:p>
    <w:p w14:paraId="5B80ED2C" w14:textId="1EDBD785" w:rsidR="00100C26" w:rsidRPr="001F2CAA" w:rsidRDefault="00F75810" w:rsidP="001F2CAA">
      <w:pPr>
        <w:ind w:left="576" w:firstLine="0"/>
        <w:jc w:val="left"/>
        <w:rPr>
          <w:rFonts w:ascii="Times New Roman" w:hAnsi="Times New Roman" w:cs="Times New Roman"/>
          <w:sz w:val="24"/>
          <w:szCs w:val="24"/>
        </w:rPr>
      </w:pPr>
      <w:r w:rsidRPr="001F2CAA">
        <w:rPr>
          <w:rFonts w:ascii="Times New Roman" w:hAnsi="Times New Roman" w:cs="Times New Roman"/>
          <w:sz w:val="24"/>
          <w:szCs w:val="24"/>
        </w:rPr>
        <w:t>Tartakovsky,</w:t>
      </w:r>
      <w:r w:rsidRPr="001F2CAA">
        <w:rPr>
          <w:rFonts w:ascii="Times New Roman" w:hAnsi="Times New Roman" w:cs="Times New Roman"/>
          <w:sz w:val="24"/>
          <w:szCs w:val="24"/>
        </w:rPr>
        <w:t xml:space="preserve"> M.</w:t>
      </w:r>
      <w:r w:rsidRPr="001F2CAA">
        <w:rPr>
          <w:rFonts w:ascii="Times New Roman" w:hAnsi="Times New Roman" w:cs="Times New Roman"/>
          <w:sz w:val="24"/>
          <w:szCs w:val="24"/>
        </w:rPr>
        <w:t xml:space="preserve"> (2020). Adjustment Disorder Treatment. Psych central</w:t>
      </w:r>
      <w:r w:rsidRPr="001F2CAA">
        <w:rPr>
          <w:rFonts w:ascii="Times New Roman" w:hAnsi="Times New Roman" w:cs="Times New Roman"/>
          <w:sz w:val="24"/>
          <w:szCs w:val="24"/>
        </w:rPr>
        <w:t>.</w:t>
      </w:r>
    </w:p>
    <w:p w14:paraId="7C179E74" w14:textId="77777777" w:rsidR="00100C26" w:rsidRPr="001F2CAA" w:rsidRDefault="00F75810" w:rsidP="001F2CAA">
      <w:pPr>
        <w:rPr>
          <w:rFonts w:ascii="Times New Roman" w:hAnsi="Times New Roman" w:cs="Times New Roman"/>
          <w:i/>
          <w:iCs/>
          <w:color w:val="000000"/>
          <w:spacing w:val="2"/>
          <w:sz w:val="24"/>
          <w:szCs w:val="24"/>
        </w:rPr>
      </w:pPr>
      <w:hyperlink r:id="rId7" w:tgtFrame="_blank" w:history="1">
        <w:r w:rsidRPr="001F2CAA">
          <w:rPr>
            <w:rStyle w:val="Hyperlink"/>
            <w:rFonts w:ascii="Times New Roman" w:hAnsi="Times New Roman" w:cs="Times New Roman"/>
            <w:color w:val="auto"/>
            <w:sz w:val="24"/>
            <w:szCs w:val="24"/>
            <w:u w:val="none"/>
          </w:rPr>
          <w:t>John W. Barnhill</w:t>
        </w:r>
      </w:hyperlink>
      <w:r w:rsidRPr="001F2CAA">
        <w:rPr>
          <w:rFonts w:ascii="Times New Roman" w:hAnsi="Times New Roman" w:cs="Times New Roman"/>
          <w:sz w:val="24"/>
          <w:szCs w:val="24"/>
        </w:rPr>
        <w:t xml:space="preserve"> (2020). Adjustment disorder.</w:t>
      </w:r>
      <w:r w:rsidRPr="001F2CAA">
        <w:rPr>
          <w:rFonts w:ascii="Times New Roman" w:hAnsi="Times New Roman" w:cs="Times New Roman"/>
          <w:i/>
          <w:iCs/>
          <w:color w:val="000000"/>
          <w:spacing w:val="2"/>
          <w:sz w:val="24"/>
          <w:szCs w:val="24"/>
        </w:rPr>
        <w:t xml:space="preserve"> Weill Cornell Medical College and New York-Presbyterian Hospital </w:t>
      </w:r>
    </w:p>
    <w:p w14:paraId="3126B071" w14:textId="43981780" w:rsidR="00100C26" w:rsidRPr="001F2CAA" w:rsidRDefault="00F75810" w:rsidP="001F2CAA">
      <w:pPr>
        <w:rPr>
          <w:rFonts w:ascii="Times New Roman" w:hAnsi="Times New Roman" w:cs="Times New Roman"/>
          <w:sz w:val="24"/>
          <w:szCs w:val="24"/>
        </w:rPr>
      </w:pPr>
      <w:r w:rsidRPr="001F2CAA">
        <w:rPr>
          <w:rFonts w:ascii="Times New Roman" w:hAnsi="Times New Roman" w:cs="Times New Roman"/>
          <w:sz w:val="24"/>
          <w:szCs w:val="24"/>
        </w:rPr>
        <w:t>Maercker, A., &amp; Lorenz, L. (2018). Adjustment disorder diagnosis: Improving clinic</w:t>
      </w:r>
      <w:r w:rsidRPr="001F2CAA">
        <w:rPr>
          <w:rFonts w:ascii="Times New Roman" w:hAnsi="Times New Roman" w:cs="Times New Roman"/>
          <w:sz w:val="24"/>
          <w:szCs w:val="24"/>
        </w:rPr>
        <w:t xml:space="preserve">al utility. The world journal of biological </w:t>
      </w:r>
      <w:r w:rsidR="005D729A" w:rsidRPr="001F2CAA">
        <w:rPr>
          <w:rFonts w:ascii="Times New Roman" w:hAnsi="Times New Roman" w:cs="Times New Roman"/>
          <w:sz w:val="24"/>
          <w:szCs w:val="24"/>
        </w:rPr>
        <w:t>psychiatry:</w:t>
      </w:r>
      <w:r w:rsidRPr="001F2CAA">
        <w:rPr>
          <w:rFonts w:ascii="Times New Roman" w:hAnsi="Times New Roman" w:cs="Times New Roman"/>
          <w:sz w:val="24"/>
          <w:szCs w:val="24"/>
        </w:rPr>
        <w:t xml:space="preserve"> the official journal of the World Federation of Societies of Biological Psychiatry, 19(sup1), S3–S13. </w:t>
      </w:r>
      <w:hyperlink r:id="rId8" w:history="1">
        <w:r w:rsidRPr="001F2CAA">
          <w:rPr>
            <w:rStyle w:val="Hyperlink"/>
            <w:rFonts w:ascii="Times New Roman" w:hAnsi="Times New Roman" w:cs="Times New Roman"/>
            <w:sz w:val="24"/>
            <w:szCs w:val="24"/>
          </w:rPr>
          <w:t>https://doi.org/10.1080/15622975.201</w:t>
        </w:r>
        <w:r w:rsidRPr="001F2CAA">
          <w:rPr>
            <w:rStyle w:val="Hyperlink"/>
            <w:rFonts w:ascii="Times New Roman" w:hAnsi="Times New Roman" w:cs="Times New Roman"/>
            <w:sz w:val="24"/>
            <w:szCs w:val="24"/>
          </w:rPr>
          <w:t>8.1449967</w:t>
        </w:r>
      </w:hyperlink>
    </w:p>
    <w:p w14:paraId="344BB2E6" w14:textId="77777777" w:rsidR="00100C26" w:rsidRPr="001F2CAA" w:rsidRDefault="00F75810" w:rsidP="001F2CAA">
      <w:pPr>
        <w:shd w:val="clear" w:color="auto" w:fill="FFFFFF"/>
        <w:spacing w:after="0"/>
        <w:rPr>
          <w:rFonts w:ascii="Times New Roman" w:eastAsia="Times New Roman" w:hAnsi="Times New Roman" w:cs="Times New Roman"/>
          <w:color w:val="212121"/>
          <w:sz w:val="24"/>
          <w:szCs w:val="24"/>
        </w:rPr>
      </w:pPr>
      <w:r w:rsidRPr="001F2CAA">
        <w:rPr>
          <w:rFonts w:ascii="Times New Roman" w:eastAsia="Times New Roman" w:hAnsi="Times New Roman" w:cs="Times New Roman"/>
          <w:color w:val="212121"/>
          <w:sz w:val="24"/>
          <w:szCs w:val="24"/>
        </w:rPr>
        <w:t>Baumeister, H., &amp; Kufner, K. (2009). It is time to adjust the adjustment disorder category. </w:t>
      </w:r>
      <w:r w:rsidRPr="001F2CAA">
        <w:rPr>
          <w:rFonts w:ascii="Times New Roman" w:eastAsia="Times New Roman" w:hAnsi="Times New Roman" w:cs="Times New Roman"/>
          <w:i/>
          <w:iCs/>
          <w:color w:val="212121"/>
          <w:sz w:val="24"/>
          <w:szCs w:val="24"/>
        </w:rPr>
        <w:t>Current opinion in psychiatry</w:t>
      </w:r>
      <w:r w:rsidRPr="001F2CAA">
        <w:rPr>
          <w:rFonts w:ascii="Times New Roman" w:eastAsia="Times New Roman" w:hAnsi="Times New Roman" w:cs="Times New Roman"/>
          <w:color w:val="212121"/>
          <w:sz w:val="24"/>
          <w:szCs w:val="24"/>
        </w:rPr>
        <w:t>, </w:t>
      </w:r>
      <w:r w:rsidRPr="001F2CAA">
        <w:rPr>
          <w:rFonts w:ascii="Times New Roman" w:eastAsia="Times New Roman" w:hAnsi="Times New Roman" w:cs="Times New Roman"/>
          <w:i/>
          <w:iCs/>
          <w:color w:val="212121"/>
          <w:sz w:val="24"/>
          <w:szCs w:val="24"/>
        </w:rPr>
        <w:t>22</w:t>
      </w:r>
      <w:r w:rsidRPr="001F2CAA">
        <w:rPr>
          <w:rFonts w:ascii="Times New Roman" w:eastAsia="Times New Roman" w:hAnsi="Times New Roman" w:cs="Times New Roman"/>
          <w:color w:val="212121"/>
          <w:sz w:val="24"/>
          <w:szCs w:val="24"/>
        </w:rPr>
        <w:t>(4), 409–412. https://doi.org/10.1097/YCO.0b013e32832cae5e</w:t>
      </w:r>
    </w:p>
    <w:p w14:paraId="571ADED8" w14:textId="77777777" w:rsidR="00100C26" w:rsidRPr="001F2CAA" w:rsidRDefault="00F75810" w:rsidP="001F2CAA">
      <w:pPr>
        <w:rPr>
          <w:rFonts w:ascii="Times New Roman" w:hAnsi="Times New Roman" w:cs="Times New Roman"/>
          <w:sz w:val="24"/>
          <w:szCs w:val="24"/>
        </w:rPr>
      </w:pPr>
      <w:r w:rsidRPr="001F2CAA">
        <w:rPr>
          <w:rFonts w:ascii="Times New Roman" w:hAnsi="Times New Roman" w:cs="Times New Roman"/>
          <w:sz w:val="24"/>
          <w:szCs w:val="24"/>
        </w:rPr>
        <w:t xml:space="preserve"> </w:t>
      </w:r>
    </w:p>
    <w:p w14:paraId="3CE3F4A3" w14:textId="77777777" w:rsidR="00100C26" w:rsidRPr="001F2CAA" w:rsidRDefault="00F75810" w:rsidP="001F2CAA">
      <w:pPr>
        <w:ind w:left="576" w:firstLine="0"/>
        <w:rPr>
          <w:rFonts w:ascii="Times New Roman" w:hAnsi="Times New Roman" w:cs="Times New Roman"/>
          <w:sz w:val="24"/>
          <w:szCs w:val="24"/>
        </w:rPr>
      </w:pPr>
      <w:r w:rsidRPr="001F2CAA">
        <w:rPr>
          <w:rFonts w:ascii="Times New Roman" w:hAnsi="Times New Roman" w:cs="Times New Roman"/>
          <w:sz w:val="24"/>
          <w:szCs w:val="24"/>
        </w:rPr>
        <w:t xml:space="preserve"> </w:t>
      </w:r>
    </w:p>
    <w:p w14:paraId="102CE7D6" w14:textId="77777777" w:rsidR="00100C26" w:rsidRPr="001F2CAA" w:rsidRDefault="00F75810" w:rsidP="001F2CAA">
      <w:pPr>
        <w:ind w:left="576"/>
        <w:rPr>
          <w:rFonts w:ascii="Times New Roman" w:hAnsi="Times New Roman" w:cs="Times New Roman"/>
          <w:sz w:val="24"/>
          <w:szCs w:val="24"/>
        </w:rPr>
      </w:pPr>
      <w:r w:rsidRPr="001F2CAA">
        <w:rPr>
          <w:rFonts w:ascii="Times New Roman" w:eastAsia="Times New Roman" w:hAnsi="Times New Roman" w:cs="Times New Roman"/>
          <w:sz w:val="24"/>
          <w:szCs w:val="24"/>
          <w:bdr w:val="none" w:sz="0" w:space="0" w:color="auto" w:frame="1"/>
        </w:rPr>
        <w:br/>
      </w:r>
      <w:r w:rsidRPr="001F2CAA">
        <w:rPr>
          <w:rFonts w:ascii="Times New Roman" w:hAnsi="Times New Roman" w:cs="Times New Roman"/>
          <w:sz w:val="24"/>
          <w:szCs w:val="24"/>
        </w:rPr>
        <w:t xml:space="preserve">  </w:t>
      </w:r>
    </w:p>
    <w:p w14:paraId="33FD76F5" w14:textId="77777777" w:rsidR="00791289" w:rsidRPr="001F2CAA" w:rsidRDefault="00791289" w:rsidP="001F2CAA">
      <w:pPr>
        <w:rPr>
          <w:rFonts w:ascii="Times New Roman" w:hAnsi="Times New Roman" w:cs="Times New Roman"/>
          <w:sz w:val="24"/>
          <w:szCs w:val="24"/>
        </w:rPr>
      </w:pPr>
    </w:p>
    <w:sectPr w:rsidR="00791289" w:rsidRPr="001F2CAA" w:rsidSect="00EF5A2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EDD272" w14:textId="77777777" w:rsidR="00F75810" w:rsidRDefault="00F75810">
      <w:pPr>
        <w:spacing w:after="0" w:line="240" w:lineRule="auto"/>
      </w:pPr>
      <w:r>
        <w:separator/>
      </w:r>
    </w:p>
  </w:endnote>
  <w:endnote w:type="continuationSeparator" w:id="0">
    <w:p w14:paraId="54D7F17A" w14:textId="77777777" w:rsidR="00F75810" w:rsidRDefault="00F75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64B8D" w14:textId="77777777" w:rsidR="00F75810" w:rsidRDefault="00F75810">
      <w:pPr>
        <w:spacing w:after="0" w:line="240" w:lineRule="auto"/>
      </w:pPr>
      <w:r>
        <w:separator/>
      </w:r>
    </w:p>
  </w:footnote>
  <w:footnote w:type="continuationSeparator" w:id="0">
    <w:p w14:paraId="56F5CE07" w14:textId="77777777" w:rsidR="00F75810" w:rsidRDefault="00F758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75503157"/>
      <w:docPartObj>
        <w:docPartGallery w:val="Page Numbers (Top of Page)"/>
        <w:docPartUnique/>
      </w:docPartObj>
    </w:sdtPr>
    <w:sdtEndPr>
      <w:rPr>
        <w:noProof/>
      </w:rPr>
    </w:sdtEndPr>
    <w:sdtContent>
      <w:p w14:paraId="2B10995E" w14:textId="080FCC07" w:rsidR="00EF5A2E" w:rsidRPr="00EF5A2E" w:rsidRDefault="00F75810" w:rsidP="00EF5A2E">
        <w:pPr>
          <w:ind w:left="0" w:firstLine="0"/>
          <w:rPr>
            <w:rFonts w:ascii="Times New Roman" w:hAnsi="Times New Roman" w:cs="Times New Roman"/>
            <w:sz w:val="24"/>
            <w:szCs w:val="24"/>
          </w:rPr>
        </w:pPr>
        <w:r w:rsidRPr="00EF5A2E">
          <w:rPr>
            <w:rFonts w:ascii="Times New Roman" w:hAnsi="Times New Roman" w:cs="Times New Roman"/>
            <w:sz w:val="24"/>
            <w:szCs w:val="24"/>
          </w:rPr>
          <w:t>ADJUSTMENT DISORDE</w:t>
        </w:r>
        <w:r w:rsidRPr="00EF5A2E">
          <w:rPr>
            <w:rFonts w:ascii="Times New Roman" w:hAnsi="Times New Roman" w:cs="Times New Roman"/>
            <w:sz w:val="24"/>
            <w:szCs w:val="24"/>
          </w:rPr>
          <w:t xml:space="preserve">R                  </w:t>
        </w:r>
        <w:r>
          <w:rPr>
            <w:rFonts w:ascii="Times New Roman" w:hAnsi="Times New Roman" w:cs="Times New Roman"/>
            <w:sz w:val="24"/>
            <w:szCs w:val="24"/>
          </w:rPr>
          <w:t xml:space="preserve">                                                                                        </w:t>
        </w:r>
        <w:r w:rsidRPr="00EF5A2E">
          <w:rPr>
            <w:rFonts w:ascii="Times New Roman" w:hAnsi="Times New Roman" w:cs="Times New Roman"/>
            <w:sz w:val="24"/>
            <w:szCs w:val="24"/>
          </w:rPr>
          <w:fldChar w:fldCharType="begin"/>
        </w:r>
        <w:r w:rsidRPr="00EF5A2E">
          <w:rPr>
            <w:rFonts w:ascii="Times New Roman" w:hAnsi="Times New Roman" w:cs="Times New Roman"/>
            <w:sz w:val="24"/>
            <w:szCs w:val="24"/>
          </w:rPr>
          <w:instrText xml:space="preserve"> PAGE   \* MERGEFORMAT </w:instrText>
        </w:r>
        <w:r w:rsidRPr="00EF5A2E">
          <w:rPr>
            <w:rFonts w:ascii="Times New Roman" w:hAnsi="Times New Roman" w:cs="Times New Roman"/>
            <w:sz w:val="24"/>
            <w:szCs w:val="24"/>
          </w:rPr>
          <w:fldChar w:fldCharType="separate"/>
        </w:r>
        <w:r w:rsidRPr="00EF5A2E">
          <w:rPr>
            <w:rFonts w:ascii="Times New Roman" w:hAnsi="Times New Roman" w:cs="Times New Roman"/>
            <w:noProof/>
            <w:sz w:val="24"/>
            <w:szCs w:val="24"/>
          </w:rPr>
          <w:t>2</w:t>
        </w:r>
        <w:r w:rsidRPr="00EF5A2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2F762" w14:textId="2599ED32" w:rsidR="00EF5A2E" w:rsidRPr="00EF5A2E" w:rsidRDefault="00F75810" w:rsidP="00EF5A2E">
    <w:pPr>
      <w:ind w:left="0" w:firstLine="0"/>
      <w:rPr>
        <w:rFonts w:ascii="Times New Roman" w:hAnsi="Times New Roman" w:cs="Times New Roman"/>
        <w:sz w:val="24"/>
        <w:szCs w:val="24"/>
      </w:rPr>
    </w:pPr>
    <w:r w:rsidRPr="00EF5A2E">
      <w:rPr>
        <w:rFonts w:ascii="Times New Roman" w:hAnsi="Times New Roman" w:cs="Times New Roman"/>
        <w:sz w:val="24"/>
        <w:szCs w:val="24"/>
      </w:rPr>
      <w:t>Running Head: ADJUSTMENT DISORDER</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C26"/>
    <w:rsid w:val="00100C26"/>
    <w:rsid w:val="001C01B3"/>
    <w:rsid w:val="001F2CAA"/>
    <w:rsid w:val="00252700"/>
    <w:rsid w:val="002E5A48"/>
    <w:rsid w:val="0033124C"/>
    <w:rsid w:val="004A3DA3"/>
    <w:rsid w:val="005938A9"/>
    <w:rsid w:val="005D729A"/>
    <w:rsid w:val="006A7F3B"/>
    <w:rsid w:val="00791289"/>
    <w:rsid w:val="008C6FFA"/>
    <w:rsid w:val="00976CC3"/>
    <w:rsid w:val="00996057"/>
    <w:rsid w:val="009E3EF2"/>
    <w:rsid w:val="00CE2DD5"/>
    <w:rsid w:val="00D27911"/>
    <w:rsid w:val="00DF7CEC"/>
    <w:rsid w:val="00E131C0"/>
    <w:rsid w:val="00E400A3"/>
    <w:rsid w:val="00EF5A2E"/>
    <w:rsid w:val="00F5210B"/>
    <w:rsid w:val="00F721F9"/>
    <w:rsid w:val="00F75810"/>
    <w:rsid w:val="00FB5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0F90D"/>
  <w15:chartTrackingRefBased/>
  <w15:docId w15:val="{87813873-8E06-4B01-8D09-337D7D82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ind w:left="1296" w:hanging="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C26"/>
    <w:rPr>
      <w:color w:val="0563C1" w:themeColor="hyperlink"/>
      <w:u w:val="single"/>
    </w:rPr>
  </w:style>
  <w:style w:type="paragraph" w:styleId="Header">
    <w:name w:val="header"/>
    <w:basedOn w:val="Normal"/>
    <w:link w:val="HeaderChar"/>
    <w:uiPriority w:val="99"/>
    <w:unhideWhenUsed/>
    <w:rsid w:val="00EF5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2E"/>
  </w:style>
  <w:style w:type="paragraph" w:styleId="Footer">
    <w:name w:val="footer"/>
    <w:basedOn w:val="Normal"/>
    <w:link w:val="FooterChar"/>
    <w:uiPriority w:val="99"/>
    <w:unhideWhenUsed/>
    <w:rsid w:val="00EF5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5622975.2018.1449967" TargetMode="External"/><Relationship Id="rId3" Type="http://schemas.openxmlformats.org/officeDocument/2006/relationships/webSettings" Target="webSettings.xml"/><Relationship Id="rId7" Type="http://schemas.openxmlformats.org/officeDocument/2006/relationships/hyperlink" Target="https://weillcornell.org/jwbarnhil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ychcentral.com/disorders/author/mtartakovsk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1258</Words>
  <Characters>7173</Characters>
  <Application>Microsoft Office Word</Application>
  <DocSecurity>0</DocSecurity>
  <Lines>59</Lines>
  <Paragraphs>16</Paragraphs>
  <ScaleCrop>false</ScaleCrop>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11</cp:revision>
  <dcterms:created xsi:type="dcterms:W3CDTF">2020-11-22T22:01:00Z</dcterms:created>
  <dcterms:modified xsi:type="dcterms:W3CDTF">2020-11-22T22:28:00Z</dcterms:modified>
</cp:coreProperties>
</file>